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AAD" w:rsidRDefault="00665AAD" w:rsidP="00704C81">
      <w:pPr>
        <w:rPr>
          <w:sz w:val="2"/>
        </w:rPr>
      </w:pPr>
    </w:p>
    <w:p w:rsidR="00704C81" w:rsidRDefault="00704C81">
      <w:pPr>
        <w:framePr w:w="10104" w:h="284" w:hSpace="142" w:wrap="around" w:vAnchor="page" w:hAnchor="page" w:x="1350" w:y="432"/>
      </w:pPr>
    </w:p>
    <w:tbl>
      <w:tblPr>
        <w:tblW w:w="0" w:type="auto"/>
        <w:tblInd w:w="-510" w:type="dxa"/>
        <w:tblLayout w:type="fixed"/>
        <w:tblLook w:val="01E0" w:firstRow="1" w:lastRow="1" w:firstColumn="1" w:lastColumn="1" w:noHBand="0" w:noVBand="0"/>
      </w:tblPr>
      <w:tblGrid>
        <w:gridCol w:w="37"/>
        <w:gridCol w:w="218"/>
        <w:gridCol w:w="4543"/>
        <w:gridCol w:w="121"/>
        <w:gridCol w:w="4915"/>
        <w:gridCol w:w="234"/>
      </w:tblGrid>
      <w:tr w:rsidR="00704C81" w:rsidTr="00704C81">
        <w:trPr>
          <w:gridAfter w:val="1"/>
          <w:wAfter w:w="234" w:type="dxa"/>
        </w:trPr>
        <w:tc>
          <w:tcPr>
            <w:tcW w:w="255" w:type="dxa"/>
            <w:gridSpan w:val="2"/>
          </w:tcPr>
          <w:p w:rsidR="00704C81" w:rsidRDefault="00704C81">
            <w:bookmarkStart w:id="0" w:name="BRIEFMKS"/>
          </w:p>
        </w:tc>
        <w:tc>
          <w:tcPr>
            <w:tcW w:w="9579" w:type="dxa"/>
            <w:gridSpan w:val="3"/>
          </w:tcPr>
          <w:p w:rsidR="00704C81" w:rsidRDefault="00704C8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31BB35" wp14:editId="27E7CDCD">
                  <wp:extent cx="2036445" cy="835660"/>
                  <wp:effectExtent l="0" t="0" r="1905" b="2540"/>
                  <wp:docPr id="1" name="Grafik 1" descr="Beschreibung: BW55_GR_sw_we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chreibung: BW55_GR_sw_we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83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4C81" w:rsidRDefault="00704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MINISTERIUM FÜR KULTUS, JUGEND UND SPORT</w:t>
            </w:r>
          </w:p>
          <w:p w:rsidR="00704C81" w:rsidRDefault="00704C81">
            <w:pPr>
              <w:jc w:val="center"/>
              <w:rPr>
                <w:sz w:val="16"/>
                <w:szCs w:val="16"/>
              </w:rPr>
            </w:pPr>
            <w:bookmarkStart w:id="1" w:name="Schreiben__1Z"/>
            <w:bookmarkEnd w:id="1"/>
          </w:p>
          <w:p w:rsidR="00704C81" w:rsidRDefault="00704C81">
            <w:pPr>
              <w:jc w:val="center"/>
              <w:rPr>
                <w:sz w:val="16"/>
                <w:szCs w:val="16"/>
              </w:rPr>
            </w:pPr>
          </w:p>
        </w:tc>
      </w:tr>
      <w:tr w:rsidR="00704C81" w:rsidTr="00704C81">
        <w:trPr>
          <w:gridAfter w:val="1"/>
          <w:wAfter w:w="234" w:type="dxa"/>
        </w:trPr>
        <w:tc>
          <w:tcPr>
            <w:tcW w:w="255" w:type="dxa"/>
            <w:gridSpan w:val="2"/>
          </w:tcPr>
          <w:p w:rsidR="00704C81" w:rsidRDefault="00704C81">
            <w:pPr>
              <w:rPr>
                <w:sz w:val="2"/>
                <w:szCs w:val="2"/>
              </w:rPr>
            </w:pPr>
          </w:p>
        </w:tc>
        <w:tc>
          <w:tcPr>
            <w:tcW w:w="9579" w:type="dxa"/>
            <w:gridSpan w:val="3"/>
          </w:tcPr>
          <w:p w:rsidR="00704C81" w:rsidRDefault="00704C81">
            <w:pPr>
              <w:jc w:val="center"/>
              <w:rPr>
                <w:sz w:val="4"/>
                <w:szCs w:val="4"/>
              </w:rPr>
            </w:pPr>
          </w:p>
        </w:tc>
      </w:tr>
      <w:tr w:rsidR="00704C81" w:rsidTr="00704C81">
        <w:trPr>
          <w:gridAfter w:val="1"/>
          <w:wAfter w:w="234" w:type="dxa"/>
        </w:trPr>
        <w:tc>
          <w:tcPr>
            <w:tcW w:w="49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C81" w:rsidRPr="00884C3E" w:rsidRDefault="00704C81" w:rsidP="00900A02">
            <w:pPr>
              <w:pStyle w:val="KMTimesNewRoman8"/>
            </w:pPr>
            <w:r w:rsidRPr="00884C3E">
              <w:t>Ministerium für Kultus, Jugend und Sport Baden-Württemberg</w:t>
            </w:r>
          </w:p>
          <w:p w:rsidR="00704C81" w:rsidRPr="00884C3E" w:rsidRDefault="00704C81" w:rsidP="00900A02">
            <w:pPr>
              <w:pStyle w:val="KMTimesNewRoman8"/>
              <w:rPr>
                <w:sz w:val="24"/>
              </w:rPr>
            </w:pPr>
            <w:r w:rsidRPr="00884C3E">
              <w:t xml:space="preserve">Postfach 10 34 42  </w:t>
            </w:r>
            <w:r w:rsidRPr="00884C3E">
              <w:sym w:font="Wingdings" w:char="0077"/>
            </w:r>
            <w:r w:rsidRPr="00884C3E">
              <w:t xml:space="preserve">  70029 Stuttgart</w:t>
            </w:r>
          </w:p>
        </w:tc>
        <w:tc>
          <w:tcPr>
            <w:tcW w:w="4915" w:type="dxa"/>
          </w:tcPr>
          <w:p w:rsidR="00704C81" w:rsidRDefault="00704C81">
            <w:pPr>
              <w:jc w:val="center"/>
            </w:pPr>
          </w:p>
        </w:tc>
      </w:tr>
      <w:tr w:rsidR="00704C81" w:rsidTr="00704C81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Before w:val="1"/>
          <w:wBefore w:w="37" w:type="dxa"/>
          <w:cantSplit/>
        </w:trPr>
        <w:tc>
          <w:tcPr>
            <w:tcW w:w="4761" w:type="dxa"/>
            <w:gridSpan w:val="2"/>
          </w:tcPr>
          <w:p w:rsidR="00704C81" w:rsidRDefault="00704C81">
            <w:pPr>
              <w:tabs>
                <w:tab w:val="left" w:pos="1134"/>
                <w:tab w:val="left" w:pos="1701"/>
              </w:tabs>
            </w:pPr>
            <w:bookmarkStart w:id="2" w:name="Infoblock" w:colFirst="1" w:colLast="1"/>
            <w:bookmarkStart w:id="3" w:name="Schreiben__1" w:colFirst="1" w:colLast="1"/>
            <w:bookmarkEnd w:id="0"/>
          </w:p>
          <w:p w:rsidR="00704C81" w:rsidRDefault="00704C81">
            <w:pPr>
              <w:tabs>
                <w:tab w:val="left" w:pos="1134"/>
                <w:tab w:val="left" w:pos="1701"/>
              </w:tabs>
            </w:pPr>
            <w:r>
              <w:t>Schulleitungen der öffentlichen Schulen</w:t>
            </w:r>
          </w:p>
          <w:p w:rsidR="00704C81" w:rsidRDefault="00704C81">
            <w:pPr>
              <w:tabs>
                <w:tab w:val="left" w:pos="1134"/>
                <w:tab w:val="left" w:pos="1701"/>
              </w:tabs>
            </w:pPr>
            <w:r>
              <w:t>in Baden-Württemberg</w:t>
            </w:r>
          </w:p>
          <w:p w:rsidR="00704C81" w:rsidRDefault="00704C81">
            <w:pPr>
              <w:tabs>
                <w:tab w:val="left" w:pos="1134"/>
                <w:tab w:val="left" w:pos="1701"/>
              </w:tabs>
            </w:pPr>
          </w:p>
          <w:p w:rsidR="00704C81" w:rsidRDefault="00704C81">
            <w:pPr>
              <w:tabs>
                <w:tab w:val="left" w:pos="1134"/>
                <w:tab w:val="left" w:pos="1701"/>
              </w:tabs>
            </w:pPr>
            <w:r>
              <w:t>über die Regierungspräsidien</w:t>
            </w:r>
          </w:p>
          <w:p w:rsidR="00704C81" w:rsidRDefault="00704C81">
            <w:pPr>
              <w:tabs>
                <w:tab w:val="left" w:pos="1134"/>
                <w:tab w:val="left" w:pos="2552"/>
              </w:tabs>
            </w:pPr>
          </w:p>
        </w:tc>
        <w:tc>
          <w:tcPr>
            <w:tcW w:w="5270" w:type="dxa"/>
            <w:gridSpan w:val="3"/>
          </w:tcPr>
          <w:p w:rsidR="00704C81" w:rsidRDefault="00704C81">
            <w:pPr>
              <w:tabs>
                <w:tab w:val="right" w:pos="1701"/>
              </w:tabs>
              <w:ind w:left="1843" w:hanging="1984"/>
            </w:pPr>
          </w:p>
          <w:p w:rsidR="00704C81" w:rsidRDefault="00704C81">
            <w:pPr>
              <w:tabs>
                <w:tab w:val="right" w:pos="1701"/>
              </w:tabs>
              <w:ind w:left="1843" w:hanging="1984"/>
              <w:rPr>
                <w:sz w:val="12"/>
              </w:rPr>
            </w:pPr>
          </w:p>
          <w:p w:rsidR="00704C81" w:rsidRPr="00B22AC5" w:rsidRDefault="00704C81" w:rsidP="00900A02">
            <w:pPr>
              <w:pStyle w:val="TimesNewRomanKMRight"/>
              <w:rPr>
                <w:rFonts w:ascii="Arial" w:hAnsi="Arial" w:cs="Arial"/>
              </w:rPr>
            </w:pPr>
            <w:r>
              <w:tab/>
            </w:r>
            <w:r w:rsidRPr="004C3ED7">
              <w:t>Stuttgart</w:t>
            </w:r>
            <w:r w:rsidRPr="00B22AC5">
              <w:rPr>
                <w:rFonts w:ascii="Arial" w:hAnsi="Arial" w:cs="Arial"/>
              </w:rPr>
              <w:tab/>
            </w:r>
            <w:r w:rsidR="006212BA">
              <w:rPr>
                <w:rFonts w:ascii="Arial" w:hAnsi="Arial" w:cs="Arial"/>
              </w:rPr>
              <w:t>31. Januar 2020</w:t>
            </w:r>
          </w:p>
          <w:p w:rsidR="00704C81" w:rsidRPr="004C3ED7" w:rsidRDefault="00704C81" w:rsidP="00900A02">
            <w:pPr>
              <w:pStyle w:val="TimesNewRomanKMRight"/>
              <w:rPr>
                <w:sz w:val="6"/>
              </w:rPr>
            </w:pPr>
          </w:p>
          <w:p w:rsidR="00704C81" w:rsidRPr="00704C81" w:rsidRDefault="00704C81" w:rsidP="00900A02">
            <w:pPr>
              <w:pStyle w:val="TimesNewRomanKMRight"/>
              <w:rPr>
                <w:rFonts w:ascii="Arial" w:hAnsi="Arial" w:cs="Arial"/>
              </w:rPr>
            </w:pPr>
            <w:r w:rsidRPr="004C3ED7">
              <w:tab/>
              <w:t>Durchwahl</w:t>
            </w:r>
            <w:r w:rsidRPr="00B22AC5">
              <w:rPr>
                <w:rFonts w:ascii="Arial" w:hAnsi="Arial" w:cs="Arial"/>
              </w:rPr>
              <w:tab/>
            </w:r>
            <w:r w:rsidRPr="00704C81">
              <w:rPr>
                <w:rFonts w:ascii="Arial" w:hAnsi="Arial" w:cs="Arial"/>
              </w:rPr>
              <w:t>0711 279-2792</w:t>
            </w:r>
          </w:p>
          <w:p w:rsidR="00704C81" w:rsidRPr="004C3ED7" w:rsidRDefault="00704C81" w:rsidP="00900A02">
            <w:pPr>
              <w:pStyle w:val="TimesNewRomanKMRight"/>
              <w:rPr>
                <w:sz w:val="6"/>
              </w:rPr>
            </w:pPr>
          </w:p>
          <w:p w:rsidR="00704C81" w:rsidRPr="00704C81" w:rsidRDefault="00704C81" w:rsidP="00900A02">
            <w:pPr>
              <w:pStyle w:val="TimesNewRomanKMRight"/>
              <w:rPr>
                <w:rFonts w:ascii="Arial" w:hAnsi="Arial" w:cs="Arial"/>
              </w:rPr>
            </w:pPr>
            <w:r w:rsidRPr="004C3ED7">
              <w:tab/>
              <w:t>Telefax</w:t>
            </w:r>
            <w:r w:rsidRPr="00B22AC5">
              <w:rPr>
                <w:rFonts w:ascii="Arial" w:hAnsi="Arial" w:cs="Arial"/>
              </w:rPr>
              <w:tab/>
            </w:r>
            <w:r w:rsidRPr="00704C81">
              <w:rPr>
                <w:rFonts w:ascii="Arial" w:hAnsi="Arial" w:cs="Arial"/>
              </w:rPr>
              <w:t>0711 279-2795</w:t>
            </w:r>
          </w:p>
          <w:p w:rsidR="00704C81" w:rsidRPr="004C3ED7" w:rsidRDefault="00704C81" w:rsidP="00900A02">
            <w:pPr>
              <w:pStyle w:val="TimesNewRomanKMRight"/>
              <w:rPr>
                <w:sz w:val="6"/>
              </w:rPr>
            </w:pPr>
          </w:p>
          <w:p w:rsidR="00704C81" w:rsidRPr="00704C81" w:rsidRDefault="00704C81" w:rsidP="00900A02">
            <w:pPr>
              <w:pStyle w:val="TimesNewRomanKMRight"/>
              <w:rPr>
                <w:rFonts w:ascii="Arial" w:hAnsi="Arial" w:cs="Arial"/>
              </w:rPr>
            </w:pPr>
            <w:r w:rsidRPr="004C3ED7">
              <w:tab/>
              <w:t>Name</w:t>
            </w:r>
            <w:r w:rsidRPr="00B22AC5">
              <w:rPr>
                <w:rFonts w:ascii="Arial" w:hAnsi="Arial" w:cs="Arial"/>
              </w:rPr>
              <w:tab/>
            </w:r>
            <w:r w:rsidRPr="00704C81">
              <w:rPr>
                <w:rFonts w:ascii="Arial" w:hAnsi="Arial" w:cs="Arial"/>
              </w:rPr>
              <w:t>Tilman Herzel</w:t>
            </w:r>
          </w:p>
          <w:p w:rsidR="00704C81" w:rsidRPr="004C3ED7" w:rsidRDefault="00704C81" w:rsidP="00900A02">
            <w:pPr>
              <w:pStyle w:val="TimesNewRomanKMRight"/>
              <w:rPr>
                <w:sz w:val="6"/>
              </w:rPr>
            </w:pPr>
          </w:p>
          <w:p w:rsidR="00704C81" w:rsidRPr="00704C81" w:rsidRDefault="00704C81" w:rsidP="00900A02">
            <w:pPr>
              <w:pStyle w:val="TimesNewRomanKMRight"/>
              <w:rPr>
                <w:rFonts w:ascii="Arial" w:hAnsi="Arial" w:cs="Arial"/>
              </w:rPr>
            </w:pPr>
            <w:r w:rsidRPr="004C3ED7">
              <w:tab/>
              <w:t>Gebäude</w:t>
            </w:r>
            <w:r w:rsidRPr="00B22AC5">
              <w:rPr>
                <w:rFonts w:ascii="Arial" w:hAnsi="Arial" w:cs="Arial"/>
              </w:rPr>
              <w:tab/>
            </w:r>
            <w:proofErr w:type="spellStart"/>
            <w:r w:rsidRPr="00704C81">
              <w:rPr>
                <w:rFonts w:ascii="Arial" w:hAnsi="Arial" w:cs="Arial"/>
              </w:rPr>
              <w:t>Thouretstr</w:t>
            </w:r>
            <w:proofErr w:type="spellEnd"/>
            <w:r w:rsidRPr="00704C81">
              <w:rPr>
                <w:rFonts w:ascii="Arial" w:hAnsi="Arial" w:cs="Arial"/>
              </w:rPr>
              <w:t>. 6 (Postquartier)</w:t>
            </w:r>
          </w:p>
          <w:p w:rsidR="00704C81" w:rsidRPr="004C3ED7" w:rsidRDefault="00704C81" w:rsidP="00900A02">
            <w:pPr>
              <w:pStyle w:val="TimesNewRomanKMRight"/>
              <w:rPr>
                <w:sz w:val="6"/>
              </w:rPr>
            </w:pPr>
          </w:p>
          <w:p w:rsidR="00704C81" w:rsidRPr="00704C81" w:rsidRDefault="00704C81" w:rsidP="00900A02">
            <w:pPr>
              <w:pStyle w:val="TimesNewRomanKMRight"/>
              <w:rPr>
                <w:rFonts w:ascii="Arial" w:hAnsi="Arial" w:cs="Arial"/>
              </w:rPr>
            </w:pPr>
            <w:r w:rsidRPr="004C3ED7">
              <w:tab/>
              <w:t>Aktenzeichen</w:t>
            </w:r>
            <w:r w:rsidRPr="00B22AC5">
              <w:rPr>
                <w:rFonts w:ascii="Arial" w:hAnsi="Arial" w:cs="Arial"/>
              </w:rPr>
              <w:tab/>
            </w:r>
            <w:bookmarkStart w:id="4" w:name="Azalt"/>
            <w:r w:rsidRPr="00704C81">
              <w:rPr>
                <w:rFonts w:ascii="Arial" w:hAnsi="Arial" w:cs="Arial"/>
              </w:rPr>
              <w:t>22</w:t>
            </w:r>
            <w:r w:rsidR="007F7EF5">
              <w:rPr>
                <w:rFonts w:ascii="Arial" w:hAnsi="Arial" w:cs="Arial"/>
              </w:rPr>
              <w:t>-</w:t>
            </w:r>
            <w:bookmarkStart w:id="5" w:name="_GoBack"/>
            <w:bookmarkEnd w:id="5"/>
            <w:r w:rsidR="007F7EF5" w:rsidRPr="007F7EF5">
              <w:rPr>
                <w:rFonts w:ascii="Arial" w:hAnsi="Arial" w:cs="Arial"/>
              </w:rPr>
              <w:t>6860.0/1109</w:t>
            </w:r>
          </w:p>
          <w:bookmarkEnd w:id="4"/>
          <w:p w:rsidR="00704C81" w:rsidRPr="004C3ED7" w:rsidRDefault="00704C81" w:rsidP="00900A02">
            <w:pPr>
              <w:pStyle w:val="TimesNewRomanKMRight"/>
              <w:rPr>
                <w:sz w:val="6"/>
              </w:rPr>
            </w:pPr>
          </w:p>
          <w:p w:rsidR="00704C81" w:rsidRDefault="00704C81" w:rsidP="00900A02">
            <w:pPr>
              <w:pStyle w:val="TimesNewRomanKMRight"/>
              <w:rPr>
                <w:position w:val="6"/>
              </w:rPr>
            </w:pPr>
            <w:r w:rsidRPr="004C3ED7">
              <w:tab/>
            </w:r>
            <w:r w:rsidRPr="004C3ED7">
              <w:tab/>
              <w:t>(Bitte bei Antwort angeben)</w:t>
            </w:r>
          </w:p>
        </w:tc>
      </w:tr>
      <w:bookmarkEnd w:id="2"/>
      <w:bookmarkEnd w:id="3"/>
    </w:tbl>
    <w:p w:rsidR="00704C81" w:rsidRDefault="00704C81">
      <w:pPr>
        <w:tabs>
          <w:tab w:val="left" w:pos="4537"/>
        </w:tabs>
      </w:pPr>
    </w:p>
    <w:p w:rsidR="00704C81" w:rsidRDefault="00704C81">
      <w:pPr>
        <w:tabs>
          <w:tab w:val="left" w:pos="4537"/>
        </w:tabs>
      </w:pPr>
      <w:bookmarkStart w:id="6" w:name="adresse10"/>
      <w:bookmarkEnd w:id="6"/>
    </w:p>
    <w:p w:rsidR="00704C81" w:rsidRDefault="00704C81">
      <w:pPr>
        <w:tabs>
          <w:tab w:val="left" w:pos="4537"/>
        </w:tabs>
      </w:pPr>
    </w:p>
    <w:p w:rsidR="00704C81" w:rsidRDefault="00704C81">
      <w:pPr>
        <w:framePr w:h="51" w:hSpace="142" w:wrap="around" w:vAnchor="page" w:hAnchor="page" w:x="375" w:y="5784"/>
      </w:pPr>
      <w:r>
        <w:t>__</w:t>
      </w:r>
    </w:p>
    <w:p w:rsidR="00704C81" w:rsidRDefault="00704C81"/>
    <w:p w:rsidR="00704C81" w:rsidRDefault="00704C81"/>
    <w:p w:rsidR="00704C81" w:rsidRDefault="00704C81">
      <w:bookmarkStart w:id="7" w:name="betreffalt"/>
      <w:r>
        <w:rPr>
          <w:noProof/>
        </w:rPr>
        <w:drawing>
          <wp:anchor distT="0" distB="0" distL="114300" distR="114300" simplePos="0" relativeHeight="251659264" behindDoc="0" locked="1" layoutInCell="0" allowOverlap="1" wp14:anchorId="7577EC21" wp14:editId="14AA9D7C">
            <wp:simplePos x="0" y="0"/>
            <wp:positionH relativeFrom="column">
              <wp:posOffset>-323850</wp:posOffset>
            </wp:positionH>
            <wp:positionV relativeFrom="paragraph">
              <wp:posOffset>36195</wp:posOffset>
            </wp:positionV>
            <wp:extent cx="266700" cy="114300"/>
            <wp:effectExtent l="0" t="0" r="0" b="0"/>
            <wp:wrapNone/>
            <wp:docPr id="2" name="Bild 2" descr="BW_Loewe_rec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W_Loewe_recht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Eislaufen in der Schule</w:t>
      </w:r>
      <w:bookmarkEnd w:id="7"/>
    </w:p>
    <w:p w:rsidR="00704C81" w:rsidRDefault="00704C81"/>
    <w:p w:rsidR="00704C81" w:rsidRDefault="00704C81"/>
    <w:p w:rsidR="00704C81" w:rsidRPr="00704C81" w:rsidRDefault="00704C81"/>
    <w:p w:rsidR="00704C81" w:rsidRDefault="00704C81">
      <w:pPr>
        <w:spacing w:line="360" w:lineRule="atLeast"/>
      </w:pPr>
      <w:r>
        <w:t>Sehr geehrte Schulleiterinnen und Schulleiter,</w:t>
      </w:r>
    </w:p>
    <w:p w:rsidR="00704C81" w:rsidRDefault="00704C81">
      <w:pPr>
        <w:spacing w:line="360" w:lineRule="atLeast"/>
      </w:pPr>
    </w:p>
    <w:p w:rsidR="00704C81" w:rsidRDefault="00704C81">
      <w:pPr>
        <w:spacing w:line="360" w:lineRule="atLeast"/>
      </w:pPr>
      <w:r>
        <w:t xml:space="preserve">vor allem in der Winterzeit kommen immer wieder Anfragen </w:t>
      </w:r>
      <w:r w:rsidR="00054521">
        <w:t>zum</w:t>
      </w:r>
      <w:r>
        <w:t xml:space="preserve"> Eislaufen im Sportu</w:t>
      </w:r>
      <w:r>
        <w:t>n</w:t>
      </w:r>
      <w:r>
        <w:t>terricht, im außerunterrichtlichen Schulsport oder bei außerunterrichtlichen Veransta</w:t>
      </w:r>
      <w:r>
        <w:t>l</w:t>
      </w:r>
      <w:r>
        <w:t xml:space="preserve">tungen auf. </w:t>
      </w:r>
    </w:p>
    <w:p w:rsidR="00704C81" w:rsidRDefault="00704C81">
      <w:pPr>
        <w:spacing w:line="360" w:lineRule="atLeast"/>
      </w:pPr>
    </w:p>
    <w:p w:rsidR="00704C81" w:rsidRDefault="00671260" w:rsidP="00704C81">
      <w:pPr>
        <w:spacing w:line="360" w:lineRule="atLeast"/>
      </w:pPr>
      <w:r>
        <w:t>Nach Rücksprache mit der Unfallkasse Baden-Württemberg (UKBW</w:t>
      </w:r>
      <w:r w:rsidR="00054521">
        <w:t xml:space="preserve">) hat sich gezeigt, </w:t>
      </w:r>
      <w:r w:rsidR="00704C81">
        <w:t xml:space="preserve"> dass Unfälle im Wintersport relativ selten sind, in der Regel aber vergleichsweise schwere Verletzungen nach sich ziehen. Die Verletzungsursachen beim Eislaufen sind laut Unfallkasse Baden-Württemberg (UKBW) vor allem</w:t>
      </w:r>
    </w:p>
    <w:p w:rsidR="00704C81" w:rsidRDefault="00054521" w:rsidP="00704C81">
      <w:pPr>
        <w:pStyle w:val="Listenabsatz"/>
        <w:numPr>
          <w:ilvl w:val="0"/>
          <w:numId w:val="11"/>
        </w:numPr>
        <w:spacing w:line="360" w:lineRule="atLeast"/>
      </w:pPr>
      <w:r>
        <w:t>m</w:t>
      </w:r>
      <w:r w:rsidR="00704C81">
        <w:t>angelndes Fahrkönnen</w:t>
      </w:r>
      <w:r>
        <w:t>,</w:t>
      </w:r>
    </w:p>
    <w:p w:rsidR="00704C81" w:rsidRDefault="00054521" w:rsidP="00704C81">
      <w:pPr>
        <w:pStyle w:val="Listenabsatz"/>
        <w:numPr>
          <w:ilvl w:val="0"/>
          <w:numId w:val="11"/>
        </w:numPr>
        <w:spacing w:line="360" w:lineRule="atLeast"/>
      </w:pPr>
      <w:r>
        <w:t>u</w:t>
      </w:r>
      <w:r w:rsidR="00704C81">
        <w:t>nzureichende Vorbereitung</w:t>
      </w:r>
      <w:r>
        <w:t>,</w:t>
      </w:r>
    </w:p>
    <w:p w:rsidR="00704C81" w:rsidRDefault="00054521" w:rsidP="00704C81">
      <w:pPr>
        <w:pStyle w:val="Listenabsatz"/>
        <w:numPr>
          <w:ilvl w:val="0"/>
          <w:numId w:val="11"/>
        </w:numPr>
        <w:spacing w:line="360" w:lineRule="atLeast"/>
      </w:pPr>
      <w:r>
        <w:t>ü</w:t>
      </w:r>
      <w:r w:rsidR="00704C81">
        <w:t>berfüllte Eisflächen</w:t>
      </w:r>
      <w:r>
        <w:t>,</w:t>
      </w:r>
    </w:p>
    <w:p w:rsidR="00704C81" w:rsidRDefault="00054521" w:rsidP="00704C81">
      <w:pPr>
        <w:pStyle w:val="Listenabsatz"/>
        <w:numPr>
          <w:ilvl w:val="0"/>
          <w:numId w:val="11"/>
        </w:numPr>
        <w:spacing w:line="360" w:lineRule="atLeast"/>
      </w:pPr>
      <w:r>
        <w:t>u</w:t>
      </w:r>
      <w:r w:rsidR="00704C81">
        <w:t>nzureichende Kleidung (Handschuhe)</w:t>
      </w:r>
      <w:r>
        <w:t xml:space="preserve"> und</w:t>
      </w:r>
    </w:p>
    <w:p w:rsidR="00704C81" w:rsidRDefault="00054521" w:rsidP="00704C81">
      <w:pPr>
        <w:pStyle w:val="Listenabsatz"/>
        <w:numPr>
          <w:ilvl w:val="0"/>
          <w:numId w:val="11"/>
        </w:numPr>
        <w:spacing w:line="360" w:lineRule="atLeast"/>
      </w:pPr>
      <w:r>
        <w:t>f</w:t>
      </w:r>
      <w:r w:rsidR="00704C81">
        <w:t>ehlende Schutzausrüstung</w:t>
      </w:r>
      <w:r>
        <w:t>.</w:t>
      </w:r>
    </w:p>
    <w:p w:rsidR="00704C81" w:rsidRDefault="00704C81" w:rsidP="00704C81">
      <w:pPr>
        <w:spacing w:line="360" w:lineRule="atLeast"/>
      </w:pPr>
    </w:p>
    <w:p w:rsidR="003D38FB" w:rsidRDefault="00054521" w:rsidP="00704C81">
      <w:pPr>
        <w:spacing w:line="360" w:lineRule="atLeast"/>
      </w:pPr>
      <w:r>
        <w:t xml:space="preserve">Dabei sind Stürze auf dem Eis die Ursache von rund  </w:t>
      </w:r>
      <w:r w:rsidR="00704C81">
        <w:t>80</w:t>
      </w:r>
      <w:r>
        <w:t xml:space="preserve"> Prozent</w:t>
      </w:r>
      <w:r w:rsidR="00704C81">
        <w:t xml:space="preserve"> der Verletzungen</w:t>
      </w:r>
      <w:r>
        <w:t xml:space="preserve"> </w:t>
      </w:r>
      <w:r w:rsidR="003D38FB">
        <w:t>wie</w:t>
      </w:r>
      <w:r>
        <w:t xml:space="preserve"> Platzwunden am Kopf</w:t>
      </w:r>
      <w:r w:rsidR="003D38FB">
        <w:t xml:space="preserve"> und</w:t>
      </w:r>
      <w:r w:rsidR="00704C81">
        <w:t xml:space="preserve"> Gehirnerschütterungen</w:t>
      </w:r>
      <w:r w:rsidR="003D38FB">
        <w:t xml:space="preserve">, </w:t>
      </w:r>
      <w:r w:rsidR="00704C81">
        <w:t xml:space="preserve">Schnittverletzungen an Händen und </w:t>
      </w:r>
      <w:r w:rsidR="00704C81">
        <w:lastRenderedPageBreak/>
        <w:t>Fingern</w:t>
      </w:r>
      <w:r w:rsidR="003D38FB">
        <w:t xml:space="preserve"> sowie </w:t>
      </w:r>
      <w:r w:rsidR="00704C81">
        <w:t>Brüche des Handgelenks und der Unterarme</w:t>
      </w:r>
      <w:r w:rsidR="003D38FB">
        <w:t>.</w:t>
      </w:r>
      <w:r w:rsidR="00704C81">
        <w:t xml:space="preserve"> </w:t>
      </w:r>
      <w:r w:rsidR="003D38FB">
        <w:t xml:space="preserve">Durch </w:t>
      </w:r>
      <w:r w:rsidR="00704C81">
        <w:t xml:space="preserve">Zusammenstöße </w:t>
      </w:r>
      <w:r w:rsidR="003D38FB">
        <w:t xml:space="preserve">auf dem Eis werden </w:t>
      </w:r>
      <w:r w:rsidR="00704C81">
        <w:t>rund 11</w:t>
      </w:r>
      <w:r w:rsidR="003D38FB">
        <w:t xml:space="preserve"> Prozent </w:t>
      </w:r>
      <w:r w:rsidR="00704C81">
        <w:t xml:space="preserve">der Verletzungen verursacht. </w:t>
      </w:r>
    </w:p>
    <w:p w:rsidR="003D38FB" w:rsidRDefault="003D38FB" w:rsidP="00704C81">
      <w:pPr>
        <w:spacing w:line="360" w:lineRule="atLeast"/>
      </w:pPr>
    </w:p>
    <w:p w:rsidR="00704C81" w:rsidRDefault="00704C81" w:rsidP="00704C81">
      <w:pPr>
        <w:spacing w:line="360" w:lineRule="atLeast"/>
      </w:pPr>
      <w:r>
        <w:t xml:space="preserve">Nach Einschätzung der </w:t>
      </w:r>
      <w:r w:rsidR="003D38FB">
        <w:t>UKBW könnte rund die Hälfte</w:t>
      </w:r>
      <w:r>
        <w:t xml:space="preserve"> der Kopfverletzungen vermieden bzw. deren Folgen erheblich gemildert werden, wenn </w:t>
      </w:r>
      <w:r w:rsidR="003D38FB">
        <w:t xml:space="preserve">auf dem Eis </w:t>
      </w:r>
      <w:r>
        <w:t xml:space="preserve">ein Helm getragen würde. Das Kultusministerium weist </w:t>
      </w:r>
      <w:r w:rsidR="003D38FB">
        <w:t xml:space="preserve">daher </w:t>
      </w:r>
      <w:r>
        <w:t>auf folgende Regelungen zum Eislaufen hin</w:t>
      </w:r>
      <w:r w:rsidR="003D38FB">
        <w:t>.</w:t>
      </w:r>
      <w:r>
        <w:t xml:space="preserve"> </w:t>
      </w:r>
      <w:r w:rsidR="003D38FB">
        <w:t xml:space="preserve">Diese sind mit der UKBW und den Regierungspräsidien abgestimmt. </w:t>
      </w:r>
    </w:p>
    <w:p w:rsidR="00704C81" w:rsidRDefault="00704C81">
      <w:pPr>
        <w:spacing w:line="360" w:lineRule="atLeast"/>
      </w:pPr>
    </w:p>
    <w:p w:rsidR="006212BA" w:rsidRDefault="006212BA" w:rsidP="006212BA">
      <w:pPr>
        <w:pBdr>
          <w:top w:val="single" w:sz="12" w:space="1" w:color="auto"/>
          <w:bottom w:val="single" w:sz="12" w:space="1" w:color="auto"/>
        </w:pBdr>
        <w:spacing w:line="360" w:lineRule="atLeast"/>
      </w:pPr>
    </w:p>
    <w:p w:rsidR="003D38FB" w:rsidRPr="006212BA" w:rsidRDefault="00704C81" w:rsidP="006212BA">
      <w:pPr>
        <w:pBdr>
          <w:top w:val="single" w:sz="12" w:space="1" w:color="auto"/>
          <w:bottom w:val="single" w:sz="12" w:space="1" w:color="auto"/>
        </w:pBdr>
        <w:rPr>
          <w:i/>
        </w:rPr>
      </w:pPr>
      <w:r w:rsidRPr="006212BA">
        <w:rPr>
          <w:i/>
        </w:rPr>
        <w:t xml:space="preserve">Eislaufen im Sportunterricht oder bei außerunterrichtlichen Aktivitäten ist nur </w:t>
      </w:r>
      <w:r w:rsidRPr="006212BA">
        <w:rPr>
          <w:b/>
          <w:i/>
        </w:rPr>
        <w:t>mit einem geeigneten Helm</w:t>
      </w:r>
      <w:r w:rsidRPr="006212BA">
        <w:rPr>
          <w:i/>
        </w:rPr>
        <w:t xml:space="preserve"> (z. B. Ski</w:t>
      </w:r>
      <w:r w:rsidR="006212BA">
        <w:rPr>
          <w:i/>
        </w:rPr>
        <w:t xml:space="preserve">-, </w:t>
      </w:r>
      <w:r w:rsidRPr="006212BA">
        <w:rPr>
          <w:i/>
        </w:rPr>
        <w:t>Skater</w:t>
      </w:r>
      <w:r w:rsidR="006212BA">
        <w:rPr>
          <w:i/>
        </w:rPr>
        <w:t xml:space="preserve">- </w:t>
      </w:r>
      <w:r w:rsidR="00DF77FC" w:rsidRPr="006212BA">
        <w:rPr>
          <w:i/>
        </w:rPr>
        <w:t xml:space="preserve">oder Fahrradhelm) gestattet. </w:t>
      </w:r>
    </w:p>
    <w:p w:rsidR="006212BA" w:rsidRDefault="006212BA" w:rsidP="006212BA">
      <w:pPr>
        <w:pBdr>
          <w:top w:val="single" w:sz="12" w:space="1" w:color="auto"/>
          <w:bottom w:val="single" w:sz="12" w:space="1" w:color="auto"/>
        </w:pBdr>
        <w:rPr>
          <w:i/>
        </w:rPr>
      </w:pPr>
    </w:p>
    <w:p w:rsidR="003D38FB" w:rsidRPr="006212BA" w:rsidRDefault="003D38FB" w:rsidP="006212BA">
      <w:pPr>
        <w:pBdr>
          <w:top w:val="single" w:sz="12" w:space="1" w:color="auto"/>
          <w:bottom w:val="single" w:sz="12" w:space="1" w:color="auto"/>
        </w:pBdr>
        <w:rPr>
          <w:i/>
        </w:rPr>
      </w:pPr>
      <w:r w:rsidRPr="006212BA">
        <w:rPr>
          <w:i/>
        </w:rPr>
        <w:t xml:space="preserve">Es </w:t>
      </w:r>
      <w:r w:rsidR="00704C81" w:rsidRPr="006212BA">
        <w:rPr>
          <w:i/>
        </w:rPr>
        <w:t xml:space="preserve">müssen </w:t>
      </w:r>
      <w:r w:rsidR="00704C81" w:rsidRPr="006212BA">
        <w:rPr>
          <w:b/>
          <w:i/>
        </w:rPr>
        <w:t>feste Handschuhe</w:t>
      </w:r>
      <w:r w:rsidR="00704C81" w:rsidRPr="006212BA">
        <w:rPr>
          <w:i/>
        </w:rPr>
        <w:t xml:space="preserve"> getragen werden, die Schnittverletzungen an den Hä</w:t>
      </w:r>
      <w:r w:rsidR="00704C81" w:rsidRPr="006212BA">
        <w:rPr>
          <w:i/>
        </w:rPr>
        <w:t>n</w:t>
      </w:r>
      <w:r w:rsidR="00704C81" w:rsidRPr="006212BA">
        <w:rPr>
          <w:i/>
        </w:rPr>
        <w:t xml:space="preserve">den vorbeugen (z. B. Lederhandschuhe, Skihandschuhe). </w:t>
      </w:r>
    </w:p>
    <w:p w:rsidR="006212BA" w:rsidRDefault="006212BA" w:rsidP="006212BA">
      <w:pPr>
        <w:pBdr>
          <w:top w:val="single" w:sz="12" w:space="1" w:color="auto"/>
          <w:bottom w:val="single" w:sz="12" w:space="1" w:color="auto"/>
        </w:pBdr>
        <w:rPr>
          <w:i/>
        </w:rPr>
      </w:pPr>
    </w:p>
    <w:p w:rsidR="003D38FB" w:rsidRPr="006212BA" w:rsidRDefault="00704C81" w:rsidP="006212BA">
      <w:pPr>
        <w:pBdr>
          <w:top w:val="single" w:sz="12" w:space="1" w:color="auto"/>
          <w:bottom w:val="single" w:sz="12" w:space="1" w:color="auto"/>
        </w:pBdr>
        <w:rPr>
          <w:i/>
        </w:rPr>
      </w:pPr>
      <w:r w:rsidRPr="006212BA">
        <w:rPr>
          <w:i/>
        </w:rPr>
        <w:t xml:space="preserve">Gegebenenfalls sind </w:t>
      </w:r>
      <w:r w:rsidRPr="006212BA">
        <w:rPr>
          <w:b/>
          <w:i/>
        </w:rPr>
        <w:t>bei Anfängern Knie- oder Handprotektoren</w:t>
      </w:r>
      <w:r w:rsidRPr="006212BA">
        <w:rPr>
          <w:i/>
        </w:rPr>
        <w:t xml:space="preserve"> zu tragen. </w:t>
      </w:r>
    </w:p>
    <w:p w:rsidR="006212BA" w:rsidRDefault="006212BA" w:rsidP="006212BA">
      <w:pPr>
        <w:pBdr>
          <w:top w:val="single" w:sz="12" w:space="1" w:color="auto"/>
          <w:bottom w:val="single" w:sz="12" w:space="1" w:color="auto"/>
        </w:pBdr>
        <w:rPr>
          <w:i/>
        </w:rPr>
      </w:pPr>
    </w:p>
    <w:p w:rsidR="003D38FB" w:rsidRPr="006212BA" w:rsidRDefault="00704C81" w:rsidP="006212BA">
      <w:pPr>
        <w:pBdr>
          <w:top w:val="single" w:sz="12" w:space="1" w:color="auto"/>
          <w:bottom w:val="single" w:sz="12" w:space="1" w:color="auto"/>
        </w:pBdr>
        <w:rPr>
          <w:i/>
        </w:rPr>
      </w:pPr>
      <w:r w:rsidRPr="006212BA">
        <w:rPr>
          <w:i/>
        </w:rPr>
        <w:t xml:space="preserve">Insgesamt ist auf eine </w:t>
      </w:r>
      <w:r w:rsidRPr="006212BA">
        <w:rPr>
          <w:b/>
          <w:i/>
        </w:rPr>
        <w:t>angemessene Bekleidung</w:t>
      </w:r>
      <w:r w:rsidRPr="006212BA">
        <w:rPr>
          <w:i/>
        </w:rPr>
        <w:t xml:space="preserve"> zu achten, die ein Überhitzen bzw. Auskühlen des Körpers verhindert. </w:t>
      </w:r>
    </w:p>
    <w:p w:rsidR="006212BA" w:rsidRDefault="006212BA" w:rsidP="006212BA">
      <w:pPr>
        <w:pBdr>
          <w:top w:val="single" w:sz="12" w:space="1" w:color="auto"/>
          <w:bottom w:val="single" w:sz="12" w:space="1" w:color="auto"/>
        </w:pBdr>
        <w:rPr>
          <w:i/>
        </w:rPr>
      </w:pPr>
    </w:p>
    <w:p w:rsidR="003D38FB" w:rsidRPr="006212BA" w:rsidRDefault="00704C81" w:rsidP="006212BA">
      <w:pPr>
        <w:pBdr>
          <w:top w:val="single" w:sz="12" w:space="1" w:color="auto"/>
          <w:bottom w:val="single" w:sz="12" w:space="1" w:color="auto"/>
        </w:pBdr>
        <w:rPr>
          <w:i/>
        </w:rPr>
      </w:pPr>
      <w:r w:rsidRPr="006212BA">
        <w:rPr>
          <w:i/>
        </w:rPr>
        <w:t>Je nach Kö</w:t>
      </w:r>
      <w:r w:rsidR="00DF77FC" w:rsidRPr="006212BA">
        <w:rPr>
          <w:i/>
        </w:rPr>
        <w:t>n</w:t>
      </w:r>
      <w:r w:rsidRPr="006212BA">
        <w:rPr>
          <w:i/>
        </w:rPr>
        <w:t xml:space="preserve">nensstand der Schülerinnen und Schüler sind </w:t>
      </w:r>
      <w:r w:rsidRPr="006212BA">
        <w:rPr>
          <w:b/>
          <w:i/>
        </w:rPr>
        <w:t>bei Bedarf getrennte Übungsbereiche</w:t>
      </w:r>
      <w:r w:rsidRPr="006212BA">
        <w:rPr>
          <w:i/>
        </w:rPr>
        <w:t xml:space="preserve"> festzulegen. </w:t>
      </w:r>
    </w:p>
    <w:p w:rsidR="006212BA" w:rsidRDefault="006212BA" w:rsidP="006212BA">
      <w:pPr>
        <w:pBdr>
          <w:top w:val="single" w:sz="12" w:space="1" w:color="auto"/>
          <w:bottom w:val="single" w:sz="12" w:space="1" w:color="auto"/>
        </w:pBdr>
        <w:rPr>
          <w:i/>
        </w:rPr>
      </w:pPr>
    </w:p>
    <w:p w:rsidR="003D38FB" w:rsidRPr="006212BA" w:rsidRDefault="00704C81" w:rsidP="006212BA">
      <w:pPr>
        <w:pBdr>
          <w:top w:val="single" w:sz="12" w:space="1" w:color="auto"/>
          <w:bottom w:val="single" w:sz="12" w:space="1" w:color="auto"/>
        </w:pBdr>
        <w:rPr>
          <w:i/>
        </w:rPr>
      </w:pPr>
      <w:r w:rsidRPr="006212BA">
        <w:rPr>
          <w:i/>
        </w:rPr>
        <w:t xml:space="preserve">Zudem ist eine </w:t>
      </w:r>
      <w:r w:rsidRPr="006212BA">
        <w:rPr>
          <w:b/>
          <w:i/>
        </w:rPr>
        <w:t>Laufrichtung</w:t>
      </w:r>
      <w:r w:rsidRPr="006212BA">
        <w:rPr>
          <w:i/>
        </w:rPr>
        <w:t xml:space="preserve"> vorzugeben, um Kollisionen zu vermeiden. </w:t>
      </w:r>
    </w:p>
    <w:p w:rsidR="006212BA" w:rsidRDefault="006212BA" w:rsidP="006212BA">
      <w:pPr>
        <w:pBdr>
          <w:top w:val="single" w:sz="12" w:space="1" w:color="auto"/>
          <w:bottom w:val="single" w:sz="12" w:space="1" w:color="auto"/>
        </w:pBdr>
        <w:rPr>
          <w:i/>
        </w:rPr>
      </w:pPr>
    </w:p>
    <w:p w:rsidR="003D38FB" w:rsidRPr="006212BA" w:rsidRDefault="00704C81" w:rsidP="006212BA">
      <w:pPr>
        <w:pBdr>
          <w:top w:val="single" w:sz="12" w:space="1" w:color="auto"/>
          <w:bottom w:val="single" w:sz="12" w:space="1" w:color="auto"/>
        </w:pBdr>
        <w:rPr>
          <w:i/>
        </w:rPr>
      </w:pPr>
      <w:r w:rsidRPr="006212BA">
        <w:rPr>
          <w:i/>
        </w:rPr>
        <w:t xml:space="preserve">Die Lehrkraft hat </w:t>
      </w:r>
      <w:r w:rsidRPr="006212BA">
        <w:rPr>
          <w:b/>
          <w:i/>
        </w:rPr>
        <w:t>Erste-Hilfe-Material</w:t>
      </w:r>
      <w:r w:rsidRPr="006212BA">
        <w:rPr>
          <w:i/>
        </w:rPr>
        <w:t xml:space="preserve"> mitzuführen. </w:t>
      </w:r>
    </w:p>
    <w:p w:rsidR="006212BA" w:rsidRDefault="006212BA" w:rsidP="006212BA">
      <w:pPr>
        <w:pBdr>
          <w:top w:val="single" w:sz="12" w:space="1" w:color="auto"/>
          <w:bottom w:val="single" w:sz="12" w:space="1" w:color="auto"/>
        </w:pBdr>
        <w:rPr>
          <w:i/>
        </w:rPr>
      </w:pPr>
    </w:p>
    <w:p w:rsidR="00704C81" w:rsidRPr="006212BA" w:rsidRDefault="00704C81" w:rsidP="006212BA">
      <w:pPr>
        <w:pBdr>
          <w:top w:val="single" w:sz="12" w:space="1" w:color="auto"/>
          <w:bottom w:val="single" w:sz="12" w:space="1" w:color="auto"/>
        </w:pBdr>
        <w:rPr>
          <w:i/>
        </w:rPr>
      </w:pPr>
      <w:r w:rsidRPr="006212BA">
        <w:rPr>
          <w:i/>
        </w:rPr>
        <w:t xml:space="preserve">Das Eislaufen ist im Kontext Schule </w:t>
      </w:r>
      <w:r w:rsidRPr="006212BA">
        <w:rPr>
          <w:b/>
          <w:i/>
        </w:rPr>
        <w:t>nur auf gesicherten Eisbahnen</w:t>
      </w:r>
      <w:r w:rsidRPr="006212BA">
        <w:rPr>
          <w:i/>
        </w:rPr>
        <w:t xml:space="preserve"> gestattet.</w:t>
      </w:r>
    </w:p>
    <w:p w:rsidR="00DF77FC" w:rsidRDefault="00DF77FC" w:rsidP="006212BA">
      <w:pPr>
        <w:pBdr>
          <w:top w:val="single" w:sz="12" w:space="1" w:color="auto"/>
          <w:bottom w:val="single" w:sz="12" w:space="1" w:color="auto"/>
        </w:pBdr>
        <w:spacing w:line="360" w:lineRule="atLeast"/>
      </w:pPr>
    </w:p>
    <w:p w:rsidR="006212BA" w:rsidRDefault="006212BA">
      <w:pPr>
        <w:spacing w:line="360" w:lineRule="atLeast"/>
      </w:pPr>
    </w:p>
    <w:p w:rsidR="00DF77FC" w:rsidRDefault="00DF77FC">
      <w:pPr>
        <w:spacing w:line="360" w:lineRule="atLeast"/>
      </w:pPr>
      <w:r>
        <w:t xml:space="preserve">Wir bitten Sie, dies </w:t>
      </w:r>
      <w:r w:rsidR="003949C0">
        <w:t>bei Ihren Planungen zu beachten.</w:t>
      </w:r>
    </w:p>
    <w:p w:rsidR="003949C0" w:rsidRDefault="003949C0">
      <w:pPr>
        <w:spacing w:line="360" w:lineRule="atLeast"/>
      </w:pPr>
    </w:p>
    <w:p w:rsidR="003949C0" w:rsidRPr="00704C81" w:rsidRDefault="003949C0">
      <w:pPr>
        <w:spacing w:line="360" w:lineRule="atLeast"/>
      </w:pPr>
      <w:r>
        <w:t>Mit freundlichen Grüßen</w:t>
      </w:r>
    </w:p>
    <w:p w:rsidR="00704C81" w:rsidRDefault="00704C81"/>
    <w:p w:rsidR="00704C81" w:rsidRDefault="003949C0" w:rsidP="00900A02">
      <w:r>
        <w:rPr>
          <w:noProof/>
        </w:rPr>
        <w:drawing>
          <wp:inline distT="0" distB="0" distL="0" distR="0">
            <wp:extent cx="1943100" cy="4572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Schrein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9C0" w:rsidRDefault="003949C0" w:rsidP="00900A02"/>
    <w:p w:rsidR="003949C0" w:rsidRDefault="003949C0" w:rsidP="00900A02">
      <w:r>
        <w:t>Michael Schreiner</w:t>
      </w:r>
    </w:p>
    <w:p w:rsidR="003949C0" w:rsidRPr="004C3ED7" w:rsidRDefault="003949C0" w:rsidP="00900A02">
      <w:r>
        <w:t>Ministerialrat</w:t>
      </w:r>
    </w:p>
    <w:p w:rsidR="00704C81" w:rsidRPr="00704C81" w:rsidRDefault="00704C81" w:rsidP="00704C81">
      <w:pPr>
        <w:rPr>
          <w:sz w:val="2"/>
        </w:rPr>
      </w:pPr>
    </w:p>
    <w:sectPr w:rsidR="00704C81" w:rsidRPr="00704C81" w:rsidSect="00704C81">
      <w:headerReference w:type="default" r:id="rId11"/>
      <w:footerReference w:type="even" r:id="rId12"/>
      <w:footerReference w:type="default" r:id="rId13"/>
      <w:footerReference w:type="first" r:id="rId14"/>
      <w:pgSz w:w="11907" w:h="16839" w:code="9"/>
      <w:pgMar w:top="624" w:right="850" w:bottom="1417" w:left="1678" w:header="624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403" w:rsidRDefault="005E4403">
      <w:r>
        <w:separator/>
      </w:r>
    </w:p>
  </w:endnote>
  <w:endnote w:type="continuationSeparator" w:id="0">
    <w:p w:rsidR="005E4403" w:rsidRDefault="005E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69F" w:rsidRDefault="0073269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3269F" w:rsidRDefault="0073269F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69F" w:rsidRDefault="0073269F">
    <w:pPr>
      <w:pStyle w:val="Fuzeil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704C81">
      <w:trPr>
        <w:cantSplit/>
      </w:trPr>
      <w:tc>
        <w:tcPr>
          <w:tcW w:w="9426" w:type="dxa"/>
        </w:tcPr>
        <w:p w:rsidR="00704C81" w:rsidRDefault="00704C81" w:rsidP="004D48E9">
          <w:pPr>
            <w:pStyle w:val="KMTimesNewRoman8"/>
            <w:rPr>
              <w:noProof/>
            </w:rPr>
          </w:pPr>
        </w:p>
        <w:p w:rsidR="00704C81" w:rsidRDefault="00704C81" w:rsidP="004D48E9">
          <w:pPr>
            <w:pStyle w:val="KMTimesNewRoman8"/>
          </w:pPr>
          <w:r>
            <w:rPr>
              <w:noProof/>
            </w:rPr>
            <w:t xml:space="preserve">Thouretstr. 6 (Postquartier) </w:t>
          </w:r>
          <w:r>
            <w:sym w:font="Wingdings" w:char="F077"/>
          </w:r>
          <w:r>
            <w:t xml:space="preserve"> </w:t>
          </w:r>
          <w:r>
            <w:rPr>
              <w:noProof/>
            </w:rPr>
            <w:t xml:space="preserve">70173 Stuttgart </w:t>
          </w:r>
          <w:r>
            <w:sym w:font="Wingdings" w:char="F077"/>
          </w:r>
          <w:r>
            <w:t xml:space="preserve"> </w:t>
          </w:r>
          <w:r>
            <w:rPr>
              <w:noProof/>
            </w:rPr>
            <w:t xml:space="preserve">Telefon 0711 279-0 </w:t>
          </w:r>
          <w:r>
            <w:sym w:font="Wingdings" w:char="F077"/>
          </w:r>
          <w:r>
            <w:rPr>
              <w:noProof/>
            </w:rPr>
            <w:t xml:space="preserve"> </w:t>
          </w:r>
          <w:r w:rsidRPr="00674837">
            <w:t>poststelle@km.kv.bwl.de</w:t>
          </w:r>
        </w:p>
        <w:p w:rsidR="00704C81" w:rsidRDefault="00704C81" w:rsidP="004D48E9">
          <w:pPr>
            <w:pStyle w:val="KMTimesNewRoman8"/>
          </w:pPr>
          <w:r w:rsidRPr="00910000">
            <w:t xml:space="preserve">VVS: </w:t>
          </w:r>
          <w:r>
            <w:t xml:space="preserve">Haltestelle </w:t>
          </w:r>
          <w:r>
            <w:rPr>
              <w:noProof/>
            </w:rPr>
            <w:t>Hauptbahnhof</w:t>
          </w:r>
          <w:r>
            <w:t xml:space="preserve"> (Arnulf-Klett-Platz)</w:t>
          </w:r>
        </w:p>
        <w:p w:rsidR="00704C81" w:rsidRDefault="00704C81" w:rsidP="004D48E9">
          <w:pPr>
            <w:pStyle w:val="KMTimesNewRoman8"/>
            <w:rPr>
              <w:noProof/>
            </w:rPr>
          </w:pPr>
          <w:r>
            <w:t>Gebührenpflichtige Parkmöglichkeiten in der Stephansgarage</w:t>
          </w:r>
        </w:p>
        <w:p w:rsidR="00704C81" w:rsidRDefault="00704C81" w:rsidP="00917105">
          <w:pPr>
            <w:pStyle w:val="KMTimesNewRoman8"/>
          </w:pPr>
          <w:r>
            <w:t>www.km-bw.de</w:t>
          </w:r>
          <w:r>
            <w:rPr>
              <w:noProof/>
            </w:rPr>
            <w:t xml:space="preserve"> </w:t>
          </w:r>
          <w:r>
            <w:sym w:font="Wingdings" w:char="F077"/>
          </w:r>
          <w:r>
            <w:t xml:space="preserve"> www.service-bw.de</w:t>
          </w:r>
        </w:p>
        <w:p w:rsidR="00704C81" w:rsidRDefault="00704C81" w:rsidP="00917105">
          <w:pPr>
            <w:pStyle w:val="KMTimesNewRoman8"/>
            <w:rPr>
              <w:noProof/>
            </w:rPr>
          </w:pPr>
          <w:r>
            <w:t>Zertifiziert nach DIN EN ISO 50001:2011 und DIN EN ISO 14001:2015</w:t>
          </w:r>
        </w:p>
      </w:tc>
    </w:tr>
    <w:tr w:rsidR="00704C81" w:rsidTr="00242C3C">
      <w:trPr>
        <w:cantSplit/>
      </w:trPr>
      <w:tc>
        <w:tcPr>
          <w:tcW w:w="9426" w:type="dxa"/>
        </w:tcPr>
        <w:p w:rsidR="00704C81" w:rsidRDefault="00704C81" w:rsidP="00242C3C">
          <w:pPr>
            <w:pStyle w:val="KMTimesNewRoman8"/>
            <w:rPr>
              <w:rFonts w:ascii="Arial" w:hAnsi="Arial" w:cs="Arial"/>
              <w:i/>
              <w:noProof/>
              <w:sz w:val="12"/>
              <w:szCs w:val="12"/>
            </w:rPr>
          </w:pPr>
        </w:p>
        <w:p w:rsidR="00704C81" w:rsidRPr="00F554AE" w:rsidRDefault="00704C81" w:rsidP="00242C3C">
          <w:pPr>
            <w:pStyle w:val="KMTimesNewRoman8"/>
            <w:rPr>
              <w:rFonts w:ascii="Arial" w:hAnsi="Arial" w:cs="Arial"/>
              <w:i/>
              <w:noProof/>
              <w:sz w:val="12"/>
              <w:szCs w:val="12"/>
            </w:rPr>
          </w:pPr>
          <w:r w:rsidRPr="00F554AE">
            <w:rPr>
              <w:rFonts w:ascii="Arial" w:hAnsi="Arial" w:cs="Arial"/>
              <w:i/>
              <w:noProof/>
              <w:sz w:val="12"/>
              <w:szCs w:val="12"/>
            </w:rPr>
            <w:t xml:space="preserve">Informationen zur Verarbeitung personenbezogener Daten durch die Kultusverwaltung Baden-Württemberg, insbesondere Informationen gem. Art. 13, 14 EU-DSGVO, finden Sie unter </w:t>
          </w:r>
          <w:hyperlink r:id="rId1" w:history="1">
            <w:r w:rsidRPr="00F554AE">
              <w:rPr>
                <w:rStyle w:val="Hyperlink"/>
                <w:rFonts w:ascii="Arial" w:hAnsi="Arial" w:cs="Arial"/>
                <w:i/>
                <w:noProof/>
                <w:sz w:val="12"/>
                <w:szCs w:val="12"/>
              </w:rPr>
              <w:t>https://kultus-bw.de/datenverarbeitung</w:t>
            </w:r>
          </w:hyperlink>
        </w:p>
      </w:tc>
    </w:tr>
  </w:tbl>
  <w:p w:rsidR="00704C81" w:rsidRPr="00704C81" w:rsidRDefault="00704C81" w:rsidP="00704C8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403" w:rsidRDefault="005E4403">
      <w:r>
        <w:separator/>
      </w:r>
    </w:p>
  </w:footnote>
  <w:footnote w:type="continuationSeparator" w:id="0">
    <w:p w:rsidR="005E4403" w:rsidRDefault="005E4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69F" w:rsidRDefault="0073269F">
    <w:pPr>
      <w:pStyle w:val="Kopfzeile"/>
      <w:jc w:val="center"/>
    </w:pPr>
  </w:p>
  <w:p w:rsidR="0073269F" w:rsidRDefault="0073269F">
    <w:pPr>
      <w:pStyle w:val="Kopfzeile"/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7F7EF5">
      <w:rPr>
        <w:rStyle w:val="Seitenzahl"/>
        <w:noProof/>
      </w:rPr>
      <w:t>2</w:t>
    </w:r>
    <w:r>
      <w:rPr>
        <w:rStyle w:val="Seitenzahl"/>
      </w:rPr>
      <w:fldChar w:fldCharType="end"/>
    </w:r>
    <w:r>
      <w:t xml:space="preserve"> -</w:t>
    </w:r>
  </w:p>
  <w:p w:rsidR="0073269F" w:rsidRDefault="0073269F">
    <w:pPr>
      <w:pStyle w:val="Kopfzeile"/>
      <w:jc w:val="center"/>
    </w:pPr>
  </w:p>
  <w:p w:rsidR="0073269F" w:rsidRDefault="0073269F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BB499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74F4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DDA7C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9681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28E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CED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BA72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89088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58D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EC6E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D6F14C1"/>
    <w:multiLevelType w:val="hybridMultilevel"/>
    <w:tmpl w:val="DC60011E"/>
    <w:lvl w:ilvl="0" w:tplc="7382C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CD267D"/>
    <w:multiLevelType w:val="hybridMultilevel"/>
    <w:tmpl w:val="A1C0CA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81"/>
    <w:rsid w:val="00007CB3"/>
    <w:rsid w:val="0003122F"/>
    <w:rsid w:val="00041A3B"/>
    <w:rsid w:val="00054521"/>
    <w:rsid w:val="00084B22"/>
    <w:rsid w:val="000900AC"/>
    <w:rsid w:val="00130483"/>
    <w:rsid w:val="0013752A"/>
    <w:rsid w:val="00173DED"/>
    <w:rsid w:val="001E5861"/>
    <w:rsid w:val="001E65C8"/>
    <w:rsid w:val="00223D91"/>
    <w:rsid w:val="00233D71"/>
    <w:rsid w:val="00293C04"/>
    <w:rsid w:val="0029650C"/>
    <w:rsid w:val="002D3032"/>
    <w:rsid w:val="002F5DE7"/>
    <w:rsid w:val="00300B38"/>
    <w:rsid w:val="00333B0F"/>
    <w:rsid w:val="00360CC0"/>
    <w:rsid w:val="003709CF"/>
    <w:rsid w:val="00385EA9"/>
    <w:rsid w:val="003949C0"/>
    <w:rsid w:val="003D38FB"/>
    <w:rsid w:val="003F01CC"/>
    <w:rsid w:val="0044643B"/>
    <w:rsid w:val="005620EF"/>
    <w:rsid w:val="005C0874"/>
    <w:rsid w:val="005E4403"/>
    <w:rsid w:val="006212BA"/>
    <w:rsid w:val="00654E10"/>
    <w:rsid w:val="006623D2"/>
    <w:rsid w:val="00665AAD"/>
    <w:rsid w:val="00671260"/>
    <w:rsid w:val="006D76D8"/>
    <w:rsid w:val="00704C81"/>
    <w:rsid w:val="0073269F"/>
    <w:rsid w:val="0075276E"/>
    <w:rsid w:val="00752CB0"/>
    <w:rsid w:val="0075658D"/>
    <w:rsid w:val="0076257A"/>
    <w:rsid w:val="00774D01"/>
    <w:rsid w:val="007A374C"/>
    <w:rsid w:val="007C35D2"/>
    <w:rsid w:val="007C6490"/>
    <w:rsid w:val="007D4108"/>
    <w:rsid w:val="007D508A"/>
    <w:rsid w:val="007F7EF5"/>
    <w:rsid w:val="00832D69"/>
    <w:rsid w:val="008444F0"/>
    <w:rsid w:val="0086073C"/>
    <w:rsid w:val="00860FE7"/>
    <w:rsid w:val="0087021B"/>
    <w:rsid w:val="0087461E"/>
    <w:rsid w:val="008A306B"/>
    <w:rsid w:val="008B2FFC"/>
    <w:rsid w:val="008E7676"/>
    <w:rsid w:val="009045A0"/>
    <w:rsid w:val="009118A3"/>
    <w:rsid w:val="0093487F"/>
    <w:rsid w:val="00942B65"/>
    <w:rsid w:val="0096576A"/>
    <w:rsid w:val="009722C1"/>
    <w:rsid w:val="0097360E"/>
    <w:rsid w:val="009A1C9F"/>
    <w:rsid w:val="009B759B"/>
    <w:rsid w:val="009C152C"/>
    <w:rsid w:val="00A179FA"/>
    <w:rsid w:val="00A27097"/>
    <w:rsid w:val="00A361D9"/>
    <w:rsid w:val="00A45E13"/>
    <w:rsid w:val="00A8192B"/>
    <w:rsid w:val="00AA5AFA"/>
    <w:rsid w:val="00AD7182"/>
    <w:rsid w:val="00AF43CC"/>
    <w:rsid w:val="00B07B25"/>
    <w:rsid w:val="00B4582D"/>
    <w:rsid w:val="00B5709D"/>
    <w:rsid w:val="00B57EE5"/>
    <w:rsid w:val="00B81B4F"/>
    <w:rsid w:val="00BF7FAD"/>
    <w:rsid w:val="00C17FC1"/>
    <w:rsid w:val="00C6146F"/>
    <w:rsid w:val="00C65A23"/>
    <w:rsid w:val="00C67745"/>
    <w:rsid w:val="00C828B4"/>
    <w:rsid w:val="00C9305C"/>
    <w:rsid w:val="00CC281F"/>
    <w:rsid w:val="00CE3DC2"/>
    <w:rsid w:val="00CF7223"/>
    <w:rsid w:val="00D469DF"/>
    <w:rsid w:val="00D738AF"/>
    <w:rsid w:val="00D81057"/>
    <w:rsid w:val="00D97474"/>
    <w:rsid w:val="00DD1B7F"/>
    <w:rsid w:val="00DF77FC"/>
    <w:rsid w:val="00E25E47"/>
    <w:rsid w:val="00E4606A"/>
    <w:rsid w:val="00E86330"/>
    <w:rsid w:val="00E94294"/>
    <w:rsid w:val="00EA54BA"/>
    <w:rsid w:val="00EC1BDC"/>
    <w:rsid w:val="00ED2621"/>
    <w:rsid w:val="00F2025A"/>
    <w:rsid w:val="00F20322"/>
    <w:rsid w:val="00F6053D"/>
    <w:rsid w:val="00FA5ECD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styleId="Fuzeile">
    <w:name w:val="footer"/>
    <w:basedOn w:val="Standard"/>
    <w:rsid w:val="008B2FFC"/>
    <w:pPr>
      <w:tabs>
        <w:tab w:val="center" w:pos="4536"/>
        <w:tab w:val="right" w:pos="9072"/>
      </w:tabs>
      <w:spacing w:line="200" w:lineRule="exact"/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piegelstrich">
    <w:name w:val="Spiegelstrich"/>
    <w:basedOn w:val="Standard"/>
    <w:pPr>
      <w:spacing w:line="360" w:lineRule="atLeast"/>
      <w:ind w:left="1135" w:hanging="284"/>
    </w:pPr>
  </w:style>
  <w:style w:type="paragraph" w:customStyle="1" w:styleId="KMTimes8">
    <w:name w:val="KM_Times_8"/>
    <w:basedOn w:val="Standard"/>
    <w:link w:val="KMTimes8Zchn"/>
    <w:qFormat/>
    <w:rsid w:val="00EA54BA"/>
    <w:pPr>
      <w:tabs>
        <w:tab w:val="center" w:pos="1985"/>
      </w:tabs>
      <w:jc w:val="center"/>
    </w:pPr>
    <w:rPr>
      <w:rFonts w:ascii="Times New Roman" w:hAnsi="Times New Roman"/>
      <w:sz w:val="16"/>
    </w:rPr>
  </w:style>
  <w:style w:type="character" w:customStyle="1" w:styleId="KMTimes8Zchn">
    <w:name w:val="KM_Times_8 Zchn"/>
    <w:link w:val="KMTimes8"/>
    <w:rsid w:val="00EA54BA"/>
    <w:rPr>
      <w:sz w:val="16"/>
    </w:rPr>
  </w:style>
  <w:style w:type="paragraph" w:styleId="Sprechblasentext">
    <w:name w:val="Balloon Text"/>
    <w:basedOn w:val="Standard"/>
    <w:link w:val="SprechblasentextZchn"/>
    <w:rsid w:val="007D50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D508A"/>
    <w:rPr>
      <w:rFonts w:ascii="Tahoma" w:hAnsi="Tahoma" w:cs="Tahoma"/>
      <w:sz w:val="16"/>
      <w:szCs w:val="16"/>
    </w:rPr>
  </w:style>
  <w:style w:type="paragraph" w:customStyle="1" w:styleId="KMTimesNewRoman8">
    <w:name w:val="KM_TimesNewRoman_8"/>
    <w:basedOn w:val="Standard"/>
    <w:link w:val="KMTimesNewRoman8Zchn"/>
    <w:qFormat/>
    <w:rsid w:val="00B4582D"/>
    <w:pPr>
      <w:tabs>
        <w:tab w:val="center" w:pos="1985"/>
      </w:tabs>
      <w:jc w:val="center"/>
    </w:pPr>
    <w:rPr>
      <w:rFonts w:ascii="Times New Roman" w:eastAsia="Calibri" w:hAnsi="Times New Roman"/>
      <w:sz w:val="16"/>
      <w:szCs w:val="22"/>
      <w:lang w:eastAsia="en-US"/>
    </w:rPr>
  </w:style>
  <w:style w:type="character" w:customStyle="1" w:styleId="KMTimesNewRoman8Zchn">
    <w:name w:val="KM_TimesNewRoman_8 Zchn"/>
    <w:link w:val="KMTimesNewRoman8"/>
    <w:rsid w:val="00B4582D"/>
    <w:rPr>
      <w:rFonts w:eastAsia="Calibri"/>
      <w:sz w:val="16"/>
      <w:szCs w:val="22"/>
      <w:lang w:eastAsia="en-US"/>
    </w:rPr>
  </w:style>
  <w:style w:type="paragraph" w:customStyle="1" w:styleId="TimesNewRomanKMRight">
    <w:name w:val="TimesNewRomanKMRight"/>
    <w:basedOn w:val="Standard"/>
    <w:link w:val="TimesNewRomanKMRightZchn"/>
    <w:qFormat/>
    <w:rsid w:val="00704C81"/>
    <w:pPr>
      <w:tabs>
        <w:tab w:val="right" w:pos="1701"/>
      </w:tabs>
      <w:ind w:left="1843" w:hanging="1984"/>
    </w:pPr>
    <w:rPr>
      <w:rFonts w:ascii="Times New Roman" w:eastAsia="Calibri" w:hAnsi="Times New Roman"/>
      <w:sz w:val="16"/>
      <w:szCs w:val="16"/>
      <w:lang w:eastAsia="en-US"/>
    </w:rPr>
  </w:style>
  <w:style w:type="character" w:customStyle="1" w:styleId="TimesNewRomanKMRightZchn">
    <w:name w:val="TimesNewRomanKMRight Zchn"/>
    <w:link w:val="TimesNewRomanKMRight"/>
    <w:rsid w:val="00704C81"/>
    <w:rPr>
      <w:rFonts w:eastAsia="Calibri"/>
      <w:sz w:val="16"/>
      <w:szCs w:val="16"/>
      <w:lang w:eastAsia="en-US"/>
    </w:rPr>
  </w:style>
  <w:style w:type="character" w:styleId="Hyperlink">
    <w:name w:val="Hyperlink"/>
    <w:basedOn w:val="Absatz-Standardschriftart"/>
    <w:rsid w:val="00704C81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04C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styleId="Fuzeile">
    <w:name w:val="footer"/>
    <w:basedOn w:val="Standard"/>
    <w:rsid w:val="008B2FFC"/>
    <w:pPr>
      <w:tabs>
        <w:tab w:val="center" w:pos="4536"/>
        <w:tab w:val="right" w:pos="9072"/>
      </w:tabs>
      <w:spacing w:line="200" w:lineRule="exact"/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piegelstrich">
    <w:name w:val="Spiegelstrich"/>
    <w:basedOn w:val="Standard"/>
    <w:pPr>
      <w:spacing w:line="360" w:lineRule="atLeast"/>
      <w:ind w:left="1135" w:hanging="284"/>
    </w:pPr>
  </w:style>
  <w:style w:type="paragraph" w:customStyle="1" w:styleId="KMTimes8">
    <w:name w:val="KM_Times_8"/>
    <w:basedOn w:val="Standard"/>
    <w:link w:val="KMTimes8Zchn"/>
    <w:qFormat/>
    <w:rsid w:val="00EA54BA"/>
    <w:pPr>
      <w:tabs>
        <w:tab w:val="center" w:pos="1985"/>
      </w:tabs>
      <w:jc w:val="center"/>
    </w:pPr>
    <w:rPr>
      <w:rFonts w:ascii="Times New Roman" w:hAnsi="Times New Roman"/>
      <w:sz w:val="16"/>
    </w:rPr>
  </w:style>
  <w:style w:type="character" w:customStyle="1" w:styleId="KMTimes8Zchn">
    <w:name w:val="KM_Times_8 Zchn"/>
    <w:link w:val="KMTimes8"/>
    <w:rsid w:val="00EA54BA"/>
    <w:rPr>
      <w:sz w:val="16"/>
    </w:rPr>
  </w:style>
  <w:style w:type="paragraph" w:styleId="Sprechblasentext">
    <w:name w:val="Balloon Text"/>
    <w:basedOn w:val="Standard"/>
    <w:link w:val="SprechblasentextZchn"/>
    <w:rsid w:val="007D50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D508A"/>
    <w:rPr>
      <w:rFonts w:ascii="Tahoma" w:hAnsi="Tahoma" w:cs="Tahoma"/>
      <w:sz w:val="16"/>
      <w:szCs w:val="16"/>
    </w:rPr>
  </w:style>
  <w:style w:type="paragraph" w:customStyle="1" w:styleId="KMTimesNewRoman8">
    <w:name w:val="KM_TimesNewRoman_8"/>
    <w:basedOn w:val="Standard"/>
    <w:link w:val="KMTimesNewRoman8Zchn"/>
    <w:qFormat/>
    <w:rsid w:val="00B4582D"/>
    <w:pPr>
      <w:tabs>
        <w:tab w:val="center" w:pos="1985"/>
      </w:tabs>
      <w:jc w:val="center"/>
    </w:pPr>
    <w:rPr>
      <w:rFonts w:ascii="Times New Roman" w:eastAsia="Calibri" w:hAnsi="Times New Roman"/>
      <w:sz w:val="16"/>
      <w:szCs w:val="22"/>
      <w:lang w:eastAsia="en-US"/>
    </w:rPr>
  </w:style>
  <w:style w:type="character" w:customStyle="1" w:styleId="KMTimesNewRoman8Zchn">
    <w:name w:val="KM_TimesNewRoman_8 Zchn"/>
    <w:link w:val="KMTimesNewRoman8"/>
    <w:rsid w:val="00B4582D"/>
    <w:rPr>
      <w:rFonts w:eastAsia="Calibri"/>
      <w:sz w:val="16"/>
      <w:szCs w:val="22"/>
      <w:lang w:eastAsia="en-US"/>
    </w:rPr>
  </w:style>
  <w:style w:type="paragraph" w:customStyle="1" w:styleId="TimesNewRomanKMRight">
    <w:name w:val="TimesNewRomanKMRight"/>
    <w:basedOn w:val="Standard"/>
    <w:link w:val="TimesNewRomanKMRightZchn"/>
    <w:qFormat/>
    <w:rsid w:val="00704C81"/>
    <w:pPr>
      <w:tabs>
        <w:tab w:val="right" w:pos="1701"/>
      </w:tabs>
      <w:ind w:left="1843" w:hanging="1984"/>
    </w:pPr>
    <w:rPr>
      <w:rFonts w:ascii="Times New Roman" w:eastAsia="Calibri" w:hAnsi="Times New Roman"/>
      <w:sz w:val="16"/>
      <w:szCs w:val="16"/>
      <w:lang w:eastAsia="en-US"/>
    </w:rPr>
  </w:style>
  <w:style w:type="character" w:customStyle="1" w:styleId="TimesNewRomanKMRightZchn">
    <w:name w:val="TimesNewRomanKMRight Zchn"/>
    <w:link w:val="TimesNewRomanKMRight"/>
    <w:rsid w:val="00704C81"/>
    <w:rPr>
      <w:rFonts w:eastAsia="Calibri"/>
      <w:sz w:val="16"/>
      <w:szCs w:val="16"/>
      <w:lang w:eastAsia="en-US"/>
    </w:rPr>
  </w:style>
  <w:style w:type="character" w:styleId="Hyperlink">
    <w:name w:val="Hyperlink"/>
    <w:basedOn w:val="Absatz-Standardschriftart"/>
    <w:rsid w:val="00704C81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04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7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kultus-bw.de/datenverarbeitu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brief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brief.dotm</Template>
  <TotalTime>0</TotalTime>
  <Pages>2</Pages>
  <Words>340</Words>
  <Characters>2341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Eislaufen in der Schule</vt:lpstr>
    </vt:vector>
  </TitlesOfParts>
  <Company>Kultusverwaltung BW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Eislaufen in der Schule</dc:title>
  <dc:subject>22</dc:subject>
  <dc:creator>Tilman Herzel</dc:creator>
  <cp:lastModifiedBy>Herzel, Tilman (KM)</cp:lastModifiedBy>
  <cp:revision>2</cp:revision>
  <cp:lastPrinted>2017-07-14T09:13:00Z</cp:lastPrinted>
  <dcterms:created xsi:type="dcterms:W3CDTF">2020-01-31T08:01:00Z</dcterms:created>
  <dcterms:modified xsi:type="dcterms:W3CDTF">2020-01-31T08:01:00Z</dcterms:modified>
</cp:coreProperties>
</file>